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sz w:val="20"/>
          <w:szCs w:val="20"/>
        </w:rPr>
        <w:t>ело № 1-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center"/>
        <w:rPr>
          <w:sz w:val="16"/>
          <w:szCs w:val="16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ПРИГОВОР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Ханты-Мансийского автономного округа-Югры,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Десяткиной Н.С.,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обвинителя – помощника прокурора г.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Терентьева </w:t>
      </w:r>
      <w:r>
        <w:rPr>
          <w:rFonts w:ascii="Times New Roman" w:eastAsia="Times New Roman" w:hAnsi="Times New Roman" w:cs="Times New Roman"/>
          <w:sz w:val="28"/>
          <w:szCs w:val="28"/>
        </w:rPr>
        <w:t>Г.О.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 Федорова Д.А.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 – адвоката </w:t>
      </w:r>
      <w:r>
        <w:rPr>
          <w:rFonts w:ascii="Times New Roman" w:eastAsia="Times New Roman" w:hAnsi="Times New Roman" w:cs="Times New Roman"/>
          <w:sz w:val="28"/>
          <w:szCs w:val="28"/>
        </w:rPr>
        <w:t>Тарасова А.С.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представивше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sz w:val="28"/>
          <w:szCs w:val="28"/>
        </w:rPr>
        <w:t>ордер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09.04.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0714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в особом </w:t>
      </w:r>
      <w:r>
        <w:rPr>
          <w:rFonts w:ascii="Times New Roman" w:eastAsia="Times New Roman" w:hAnsi="Times New Roman" w:cs="Times New Roman"/>
          <w:sz w:val="28"/>
          <w:szCs w:val="28"/>
        </w:rPr>
        <w:t>порядке судебного разбирательства уголовное дело в отношении: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Федорова Данилы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ExternalSystemDefinedgrp-74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PassportDatagrp-65rplc-1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ХМАО</w:t>
      </w:r>
      <w:r>
        <w:rPr>
          <w:rStyle w:val="cat-UserDefinedgrp-75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проживающего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Style w:val="cat-UserDefinedgrp-76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sz w:val="28"/>
          <w:szCs w:val="28"/>
        </w:rPr>
        <w:t>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Федерации, </w:t>
      </w:r>
      <w:r>
        <w:rPr>
          <w:rStyle w:val="cat-UserDefinedgrp-77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80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мера пресечения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подписк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невыезде и надлежащем поведении,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обвиняем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ч. 1 ст. 1</w:t>
      </w:r>
      <w:r>
        <w:rPr>
          <w:rFonts w:ascii="Times New Roman" w:eastAsia="Times New Roman" w:hAnsi="Times New Roman" w:cs="Times New Roman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Федоров Д.С.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совершил кражу в </w:t>
      </w:r>
      <w:r>
        <w:rPr>
          <w:rFonts w:ascii="Times New Roman" w:eastAsia="Times New Roman" w:hAnsi="Times New Roman" w:cs="Times New Roman"/>
          <w:sz w:val="28"/>
          <w:szCs w:val="28"/>
        </w:rPr>
        <w:t>г.Сургуте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следующих обстоятельствах.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Style w:val="cat-UserDefinedgrp-78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находясь в торговом зале магазина «Магнит», расположенного в торговом центре «Чеховский» по адресу: </w:t>
      </w:r>
      <w:r>
        <w:rPr>
          <w:rStyle w:val="cat-UserDefinedgrp-79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выполняя курьерскую доставку «</w:t>
      </w:r>
      <w:r>
        <w:rPr>
          <w:rStyle w:val="cat-UserDefinedgrp-80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» по заказу №</w:t>
      </w:r>
      <w:r>
        <w:rPr>
          <w:rStyle w:val="cat-UserDefinedgrp-81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воспользовавшись тем, что его действия не очевидны для окружающих, действуя тайно, умышленно, из корыстных побуждений, с целью хищения чужого имущества и обращения его в свою пользу, осознавая общественно - опасный и противоправный характер своих действий, предвидя причинение материального ущерба собственнику и желая этого, умышленно, путем свободного доступа, тайно </w:t>
      </w:r>
      <w:r>
        <w:rPr>
          <w:rFonts w:ascii="Times New Roman" w:eastAsia="Times New Roman" w:hAnsi="Times New Roman" w:cs="Times New Roman"/>
          <w:sz w:val="28"/>
          <w:szCs w:val="28"/>
        </w:rPr>
        <w:t>похитил из тележки, расположенной около кассы в вышеуказанном выше магазине, следующие принадлежащие АО «Тандер», товары: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БАРНИ МЕДВЕЖОНОК Пирожное с молочной начинкой весом 0,15 </w:t>
      </w:r>
      <w:r>
        <w:rPr>
          <w:rFonts w:ascii="Times New Roman" w:eastAsia="Times New Roman" w:hAnsi="Times New Roman" w:cs="Times New Roman"/>
          <w:sz w:val="28"/>
          <w:szCs w:val="28"/>
        </w:rPr>
        <w:t>кг.,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1 единицы, стоимостью 134 рубля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ЗОЛОТЫЕ ЛУГА Масло сливочное весом 180гр. в количестве 2 единиц, стоимостью 269 рублей 99 копеек за 1 единицу, общей стоимостью 539 рублей 98 копеек;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HOCHLAND Сыр творожный сливочный весом 140гр., в количестве 1 единицы, стоимостью 129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ЗОЛОТЫЕ ЛУГА Молоко </w:t>
      </w:r>
      <w:r>
        <w:rPr>
          <w:rFonts w:ascii="Times New Roman" w:eastAsia="Times New Roman" w:hAnsi="Times New Roman" w:cs="Times New Roman"/>
          <w:sz w:val="28"/>
          <w:szCs w:val="28"/>
        </w:rPr>
        <w:t>ультрапастеризованное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объемом 950 </w:t>
      </w:r>
      <w:r>
        <w:rPr>
          <w:rFonts w:ascii="Times New Roman" w:eastAsia="Times New Roman" w:hAnsi="Times New Roman" w:cs="Times New Roman"/>
          <w:sz w:val="28"/>
          <w:szCs w:val="28"/>
        </w:rPr>
        <w:t>мл.,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3 единиц, стоимостью 94 рубля 99 копеек за 1 единицу, общей стоимостью 284 рубля 97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MACCOFFEE </w:t>
      </w:r>
      <w:r>
        <w:rPr>
          <w:rFonts w:ascii="Times New Roman" w:eastAsia="Times New Roman" w:hAnsi="Times New Roman" w:cs="Times New Roman"/>
          <w:sz w:val="28"/>
          <w:szCs w:val="28"/>
        </w:rPr>
        <w:t>Cappuccino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Torino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 саше весом 127,5 гр., в количестве 1единицы, стоимостью 129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MONARCH Напиток кофейный </w:t>
      </w:r>
      <w:r>
        <w:rPr>
          <w:rFonts w:ascii="Times New Roman" w:eastAsia="Times New Roman" w:hAnsi="Times New Roman" w:cs="Times New Roman"/>
          <w:sz w:val="28"/>
          <w:szCs w:val="28"/>
        </w:rPr>
        <w:t>Раф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Bellini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вкус игристого вина/персик весом 16 гр., в количестве 2 единиц, стоимостью 31 рубль 99 копеек за 1 единицу, общей стоимостью 63 рубля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HEINZ Сырный соус объемом 200 гр., в количестве 1 единицы, стоимостью 134 рубля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CHUPA-CHUPS Жевательный мармелад </w:t>
      </w:r>
      <w:r>
        <w:rPr>
          <w:rFonts w:ascii="Times New Roman" w:eastAsia="Times New Roman" w:hAnsi="Times New Roman" w:cs="Times New Roman"/>
          <w:sz w:val="28"/>
          <w:szCs w:val="28"/>
        </w:rPr>
        <w:t>страйпсы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весом 120 гр., в количестве 1 </w:t>
      </w:r>
      <w:r>
        <w:rPr>
          <w:rFonts w:ascii="Times New Roman" w:eastAsia="Times New Roman" w:hAnsi="Times New Roman" w:cs="Times New Roman"/>
          <w:sz w:val="28"/>
          <w:szCs w:val="28"/>
        </w:rPr>
        <w:t>единицы, стоимостью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Батоны нарезные весом 350 гр., в количестве 1 единицы, стоимостью 79 рублей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ЛАМБЕР Сыр, весом 0,278 </w:t>
      </w:r>
      <w:r>
        <w:rPr>
          <w:rFonts w:ascii="Times New Roman" w:eastAsia="Times New Roman" w:hAnsi="Times New Roman" w:cs="Times New Roman"/>
          <w:sz w:val="28"/>
          <w:szCs w:val="28"/>
        </w:rPr>
        <w:t>кг.,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стоимостью 1299 рублей 99 копеек за 1 килограмм, общей стоимостью 361 рубль 40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МОХИТО Напиток Клубника безалкогольный сильногазированный объемом 0,45 л., в количестве 2 единиц, стоимостью 84 рубля 99 копеек за 1 единицу, общей стоимостью 169 рублей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ПСЫЖ Минеральная Вода питьевая лечебно-столовая природная газированная объёмом 1 литр, в количестве 1 единицы, стоимостью 62 рубля 99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МАМБА </w:t>
      </w:r>
      <w:r>
        <w:rPr>
          <w:rFonts w:ascii="Times New Roman" w:eastAsia="Times New Roman" w:hAnsi="Times New Roman" w:cs="Times New Roman"/>
          <w:sz w:val="28"/>
          <w:szCs w:val="28"/>
        </w:rPr>
        <w:t>Фрумеладки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Фрукты и Йогурт Жевательный мармелад весом 72 гр., в количестве 2 единиц, стоимостью 119 рублей 99 копеек за 1 единицу, общей стоимостью 239 рублей 98 копеек;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- 7DAYS </w:t>
      </w:r>
      <w:r>
        <w:rPr>
          <w:rFonts w:ascii="Times New Roman" w:eastAsia="Times New Roman" w:hAnsi="Times New Roman" w:cs="Times New Roman"/>
          <w:sz w:val="28"/>
          <w:szCs w:val="28"/>
        </w:rPr>
        <w:t>круассан</w:t>
      </w:r>
      <w:r>
        <w:rPr>
          <w:rFonts w:ascii="Times New Roman" w:eastAsia="Times New Roman" w:hAnsi="Times New Roman" w:cs="Times New Roman"/>
          <w:sz w:val="28"/>
          <w:szCs w:val="28"/>
        </w:rPr>
        <w:t>-миди какао весом 65 гр., в количестве 3 единиц, стоимостью 65 рублей 99 копеек за 1 единицу, общей стоимостью 197 рублей 97 копеек, находящиеся в пакете-майка МАГНИТ, в количестве 1 единицы, стоимостью 7 рублей 00 копеек, которые Федоров Д.А., находясь в торговом зале вышеуказанного магазина, поместил в находящуюся при нем фирменную сумку курьерской доставки «</w:t>
      </w:r>
      <w:r>
        <w:rPr>
          <w:rStyle w:val="cat-UserDefinedgrp-80rplc-6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После чего, Федоров Д.А. около </w:t>
      </w:r>
      <w:r>
        <w:rPr>
          <w:rStyle w:val="cat-UserDefinedgrp-82rplc-6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торгового зала магазина «Магнит», расположенного в торговом центре «Чеховский», по адресу: </w:t>
      </w:r>
      <w:r>
        <w:rPr>
          <w:rStyle w:val="cat-UserDefinedgrp-79rplc-7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минуя кассовую зону, не оплатив вышеуказанные товары, и с места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совершения преступления скрылся, распорядившись похищенным по своему усмотрению.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результате своих умышленных преступных действий Федоров Данил Александрович причинил АО «Тандер» незначительный материальный ущерб на общую сумму 2 708 рублей 19 копеек.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ознакомлении с материалами уголовного дела </w:t>
      </w:r>
      <w:r>
        <w:rPr>
          <w:rFonts w:ascii="Times New Roman" w:eastAsia="Times New Roman" w:hAnsi="Times New Roman" w:cs="Times New Roman"/>
          <w:sz w:val="28"/>
          <w:szCs w:val="28"/>
        </w:rPr>
        <w:t>Федоров Д.А.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защитник ходатайствовали о применении особого порядка судебного разбирательства, в соответствии со ст. 314 Уголовно-процессуального кодекса Российской Федерации.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Федоров Д.А. </w:t>
      </w:r>
      <w:r>
        <w:rPr>
          <w:rFonts w:ascii="Times New Roman" w:eastAsia="Times New Roman" w:hAnsi="Times New Roman" w:cs="Times New Roman"/>
          <w:sz w:val="28"/>
          <w:szCs w:val="28"/>
        </w:rPr>
        <w:t>согласил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с предъявленным обвинением, признал себя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инкриминируемого преступления в полном объёме,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поддержал 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заявленное ходатайство о постановлении приговора без проведения судебного разбирательства.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пояснил, что данное ходатайство заявлено 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добровольно, после проведения консультации с защитником, при этом </w:t>
      </w:r>
      <w:r>
        <w:rPr>
          <w:rFonts w:ascii="Times New Roman" w:eastAsia="Times New Roman" w:hAnsi="Times New Roman" w:cs="Times New Roman"/>
          <w:sz w:val="28"/>
          <w:szCs w:val="28"/>
        </w:rPr>
        <w:t>он осознаёт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 и последствия заявленного ходатайства,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понятно, что приговор, постановленный без проведения судебного разбирательства, не может быть обжалован в апелляционном порядке,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несоответствием выводов суда, изложенных в приговоре, фактическим обстоятельствам дела.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 подсудимого - адвокат Тарасов А.С. поддержал ходатайство подсудимого, считает возможным рассмотреть дело в особом порядке.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Государственный обвинитель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возражал против заявленного подсудимым ходатайства о рассмотрении уголовного дела в особом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принятия судебного решения при согласии подсудимого с предъявленным обвинением, поскольку все требования уголовно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процессуального законодательства соблюдены.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Представитель потерпевшего АО Тандер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явился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 дате, времени и месте проведения которого извещен надлежащим образом, просил рассмотреть уголовное дело в свое отсутствие, выразил согласие на применение особого порядка принятия судебного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ч. 2 ст. 249 Уголовно-процессуального кодекса Российской Федерации, с учётом мнения сторон, не возражавших против рассмотрения дела в отсутствие 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, судья считает возможным провести судебное разбирательство в 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мнения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обвинителя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ст.ст. 314-316 Уголовно-процессуального кодекса Российской Федерации, судья считает возможным постановить приговор без проведения судебного разбирательства, поскольку для этого все требования закона соблюдены.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Обвинение, с которым согласил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Федоров Д.А.,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считает обоснованным и подтвержденным собранными по делу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оказательствами, сомнений у суда не вызывает.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ч. 1 ст. 158 Уголовного кодекса Российской Федерации – как кражу, то есть тайное хищение чужого имущества.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Поведение Федорова Д.А.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ходе предварительного расследования и судебного заседания каких-либо сомнений в его вменяемости или неспособности самостоятельно защищать свои права и законные интересы, правильно воспринимать обстоятельства, имеющие значение для уголовного дела </w:t>
      </w:r>
      <w:r>
        <w:rPr>
          <w:rFonts w:ascii="Times New Roman" w:eastAsia="Times New Roman" w:hAnsi="Times New Roman" w:cs="Times New Roman"/>
          <w:sz w:val="28"/>
          <w:szCs w:val="28"/>
        </w:rPr>
        <w:t>у суда,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вызывает. В соответствии со ст.22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подсудимый подлежит уголовной ответственности. 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назначении наказания, в соответствии с ч. 3 ст. 60 Уголовного кодекса Российской Федерации, суд учитывает характер и степень общественной опасности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личность виновного, в том числе,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наказание, а также влияние назначенного наказания на исправление осужденного и на условия жизни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Федоров Д.А. совершил преступление, которое в соответствии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ст. 15 Уголовного кодекса Российской Федерации относится к категории небольшой тяжести.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изучении личности подсудимого </w:t>
      </w:r>
      <w:r>
        <w:rPr>
          <w:rFonts w:ascii="Times New Roman" w:eastAsia="Times New Roman" w:hAnsi="Times New Roman" w:cs="Times New Roman"/>
          <w:sz w:val="28"/>
          <w:szCs w:val="28"/>
        </w:rPr>
        <w:t>Федорова Д.А.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судом установлено, что он является гражданином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83rplc-89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</w:rPr>
        <w:t>, смягчающим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наказание,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sz w:val="28"/>
          <w:szCs w:val="28"/>
        </w:rPr>
        <w:t>п. «к»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1, ч. </w:t>
      </w:r>
      <w:r>
        <w:rPr>
          <w:rFonts w:ascii="Times New Roman" w:eastAsia="Times New Roman" w:hAnsi="Times New Roman" w:cs="Times New Roman"/>
          <w:sz w:val="28"/>
          <w:szCs w:val="28"/>
        </w:rPr>
        <w:t>2 ст. 61 Уголовного кодекса Российской Федерации суд признает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добровольное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змещение имущественного ущерба, </w:t>
      </w:r>
      <w:r>
        <w:rPr>
          <w:rFonts w:ascii="Times New Roman" w:eastAsia="Times New Roman" w:hAnsi="Times New Roman" w:cs="Times New Roman"/>
          <w:sz w:val="28"/>
          <w:szCs w:val="28"/>
        </w:rPr>
        <w:t>причиненного в результате преступления,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принесение извинений потерпевшему,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признание вины, </w:t>
      </w:r>
      <w:r>
        <w:rPr>
          <w:rFonts w:ascii="Times New Roman" w:eastAsia="Times New Roman" w:hAnsi="Times New Roman" w:cs="Times New Roman"/>
          <w:sz w:val="28"/>
          <w:szCs w:val="28"/>
        </w:rPr>
        <w:t>раскаяние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содеянном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наличие хронических заболеваний, </w:t>
      </w:r>
      <w:r>
        <w:rPr>
          <w:rStyle w:val="cat-UserDefinedgrp-84rplc-9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оказание пассивной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 материальной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помощи матери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наказание,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ст. 63 Уголовного кодекса Российской Федерации су</w:t>
      </w:r>
      <w:r>
        <w:rPr>
          <w:rFonts w:ascii="Times New Roman" w:eastAsia="Times New Roman" w:hAnsi="Times New Roman" w:cs="Times New Roman"/>
          <w:sz w:val="28"/>
          <w:szCs w:val="28"/>
        </w:rPr>
        <w:t>д не усматривает.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Оснований для изменения категории преступления, в совершении которого признается виновным Федоров Д.А. на менее тяжкую в соответствии с ч. 6 ст. 15 Уголовного кодекса Российской Федерации не имеется, поскольку преступление, предусмотренное ч. 1 ст. 1</w:t>
      </w:r>
      <w:r>
        <w:rPr>
          <w:rFonts w:ascii="Times New Roman" w:eastAsia="Times New Roman" w:hAnsi="Times New Roman" w:cs="Times New Roman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относится к категории небольшой тяжести.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Оснований для постановления приговора без назначения наказания, освобождения от наказания или применения отсрочки отбывания наказания судом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</w:t>
      </w:r>
      <w:r>
        <w:rPr>
          <w:rFonts w:ascii="Times New Roman" w:eastAsia="Times New Roman" w:hAnsi="Times New Roman" w:cs="Times New Roman"/>
          <w:sz w:val="28"/>
          <w:szCs w:val="28"/>
        </w:rPr>
        <w:t>, принимая во внимание конкретные обстоятельства совершённого преступления, влияние назначенного наказания на исправление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,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личность, материальное положение, наличие смягчающ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вину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а также в целях восстановления социальной справедливости и предупреждения совершения 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новых преступлений, как предусмотрено ч. 2 ст. 43 Уголовного кодекса Российской Федерации, судья полагает справедливым назначить 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будет в полной мере соответствовать совершенному им деянию и способствовать его исправлению и перевоспитанию.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назначением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наказания, не связанного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лишением свободы, с учетом ч. 1 ст. 53.1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Уголовного кодекса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оснований для применения ст.53.1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инкриминируемому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преступлению мировой судья не усматривает.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относится к наказаниям, которые суд вправе назначить условно, то правовых оснований для применения ст.73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инкриминируемому преступлению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имеется.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Оснований для применений положений части 1 статьи 62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назначении Федорову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размера наказания не имеется в связи с назначением ему наказания, не относящегося к наиболее строгому виду из числа предусмотренных в санкции части 1 статьи </w:t>
      </w:r>
      <w:r>
        <w:rPr>
          <w:rFonts w:ascii="Times New Roman" w:eastAsia="Times New Roman" w:hAnsi="Times New Roman" w:cs="Times New Roman"/>
          <w:sz w:val="28"/>
          <w:szCs w:val="28"/>
        </w:rPr>
        <w:t>158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наказания мировой судья учитывает положения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ч.5 ст.62 Уголовного кодекса Российской Федерации, согласно которой срок или размер наказания, назначаемого лицу, уголовное дело в отношении которого рассмотрено в порядке, предусмотренном главой 40 Уголовно-процессуального кодекса Российской Федерации, не может превышать две трети максимального срока или размера наиболее строгого вида наказания, предусмотренного за совершённое преступление.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Оснований для применения к подсудимому положений ст. 64 Уголовного кодекса Российской Федерации судья не усматривает, поскольку в деле отсутствуют исключительные обстоятельства, связанные с целями и мотивами преступления, ролью виновного, его поведением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вовремя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после совершения преступления, и другие обстоятельства, существенно уменьшающие степень общественной опасности преступления.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размера штрафа, в соответствии с ч. 3 ст. 46 </w:t>
      </w:r>
      <w:r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 суд учитывает тяжесть совершенного преступления, имущественное положение подсудимого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возможность получения Федоровым Д.А. заработной платы или иного дохода, наличие постоянного места работы, размера ежемесячной заработной платы.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личности подсудимого, его возраста, являющегося работоспособным, оснований для рассрочки штрафа суд не находит.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Федорова Д.А.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избрана мера пресечения - подписка о невыезде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надлежащем поведении, которую суд считает необходимым оставить без изменения до вступления приговора в законную силу.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Вещественн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е доказательств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о: </w:t>
      </w:r>
      <w:r>
        <w:rPr>
          <w:rFonts w:ascii="Times New Roman" w:eastAsia="Times New Roman" w:hAnsi="Times New Roman" w:cs="Times New Roman"/>
          <w:sz w:val="28"/>
          <w:szCs w:val="28"/>
        </w:rPr>
        <w:t>CD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диск с фрагментами видеозаписи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11.02.2026 с камер видеонаблюдения, установленных в торговом зале магазина «Магнит» расположенного в ТЦ «Чеховский» по адресу: </w:t>
      </w:r>
      <w:r>
        <w:rPr>
          <w:rStyle w:val="cat-UserDefinedgrp-85rplc-9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товарный чек № </w:t>
      </w:r>
      <w:r>
        <w:rPr>
          <w:rStyle w:val="cat-UserDefinedgrp-81rplc-9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изъятые в ходе осмотра места </w:t>
      </w:r>
      <w:r>
        <w:rPr>
          <w:rFonts w:ascii="Times New Roman" w:eastAsia="Times New Roman" w:hAnsi="Times New Roman" w:cs="Times New Roman"/>
          <w:sz w:val="28"/>
          <w:szCs w:val="28"/>
        </w:rPr>
        <w:t>происшествия,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проведенного 14.02.2026 года в торговом зале магазина «Магнит» расположенного ТЦ «Чеховский»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адресу: </w:t>
      </w:r>
      <w:r>
        <w:rPr>
          <w:rStyle w:val="cat-UserDefinedgrp-85rplc-10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>хранить в материалах уголовного дела в течение всего срока хранения последнего.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Гражданский иск не заявлен.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 о процессуальны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издержка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разрешен отдельн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м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статьями 304, 307, 308, 309, 316, 322 Уголовно-процессуального кодекса Российской Федерации, мировой судья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>ПРИГОВОРИЛ: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Федорова Данил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преступления, предусмотренного ч. 1 ст. 158 Уголовного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 и назначить е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восемь </w:t>
      </w:r>
      <w:r>
        <w:rPr>
          <w:rFonts w:ascii="Times New Roman" w:eastAsia="Times New Roman" w:hAnsi="Times New Roman" w:cs="Times New Roman"/>
          <w:sz w:val="28"/>
          <w:szCs w:val="28"/>
        </w:rPr>
        <w:t>тысяч) рублей в доход государства.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Меру пресечени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Федорова Д.А.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оставить прежней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виде подписки о невыезде и надлежащем поведении до вступления приговора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Вещественн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е доказательств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о: </w:t>
      </w:r>
      <w:r>
        <w:rPr>
          <w:rFonts w:ascii="Times New Roman" w:eastAsia="Times New Roman" w:hAnsi="Times New Roman" w:cs="Times New Roman"/>
          <w:sz w:val="28"/>
          <w:szCs w:val="28"/>
        </w:rPr>
        <w:t>CD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диск с фрагментами видеозаписи от 11.02.2026 с камер видеонаблюдения, установленных в торговом зале магазина «Магнит» расположенного в ТЦ «Чеховский» по адресу: </w:t>
      </w:r>
      <w:r>
        <w:rPr>
          <w:rStyle w:val="cat-UserDefinedgrp-85rplc-10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товарный чек № </w:t>
      </w:r>
      <w:r>
        <w:rPr>
          <w:rStyle w:val="cat-UserDefinedgrp-81rplc-10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изъятые в ходе осмотра места происшествия, проведенного 14.02.2026 года в торговом зале магазина «Магнит» расположенного ТЦ «Чеховский», по адресу: </w:t>
      </w:r>
      <w:r>
        <w:rPr>
          <w:rStyle w:val="cat-UserDefinedgrp-85rplc-1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sz w:val="28"/>
          <w:szCs w:val="28"/>
        </w:rPr>
        <w:t>в материалах уголовного дела в течение всего срока хранения последнего.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Приговор может быть обжалован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15 (пятнадцати) суток со дня его провозглашения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окружного значения Сургута Ханты-Мансийского автономного округа-Югры.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обжалования приговора в апелляционном порядке осуждённый вправе ходатайствовать о своём участии в рассмотрении уголовного дела судом апелляционной инстанции.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Реквизиты для уплаты штрафа: Получатель: УФК по Ханты-Мансийскому автономному округу-Югре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Ханты-Мансийскому автономному округу-Югре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ИНН 8601010390,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КПП 860101001, </w:t>
      </w:r>
      <w:r>
        <w:rPr>
          <w:rFonts w:ascii="Times New Roman" w:eastAsia="Times New Roman" w:hAnsi="Times New Roman" w:cs="Times New Roman"/>
          <w:sz w:val="28"/>
          <w:szCs w:val="28"/>
        </w:rPr>
        <w:t>единый казначейский расчетный счет 4</w:t>
      </w:r>
      <w:r>
        <w:rPr>
          <w:rFonts w:ascii="Times New Roman" w:eastAsia="Times New Roman" w:hAnsi="Times New Roman" w:cs="Times New Roman"/>
          <w:sz w:val="28"/>
          <w:szCs w:val="28"/>
        </w:rPr>
        <w:t>0101810565770510001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номер казначейского счета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банк: РКЦ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ХМАО-Югре г. Ханты-Мансийск, БИК 007162163, ОКТМО 71876000, </w:t>
      </w:r>
      <w:r>
        <w:rPr>
          <w:rFonts w:ascii="Times New Roman" w:eastAsia="Times New Roman" w:hAnsi="Times New Roman" w:cs="Times New Roman"/>
          <w:sz w:val="28"/>
          <w:szCs w:val="28"/>
        </w:rPr>
        <w:t>КБК 18811603121010000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140;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УИН </w:t>
      </w:r>
      <w:r>
        <w:rPr>
          <w:rFonts w:ascii="Times New Roman" w:eastAsia="Times New Roman" w:hAnsi="Times New Roman" w:cs="Times New Roman"/>
          <w:sz w:val="28"/>
          <w:szCs w:val="28"/>
        </w:rPr>
        <w:t>18858626020320151971</w:t>
      </w:r>
      <w:r>
        <w:rPr>
          <w:rFonts w:ascii="Times New Roman" w:eastAsia="Times New Roman" w:hAnsi="Times New Roman" w:cs="Times New Roman"/>
          <w:sz w:val="28"/>
          <w:szCs w:val="28"/>
        </w:rPr>
        <w:t>;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аименование кода дохода: денежные взыскания (штрафы) и иные суммы, взыскиваемые с лиц, виновных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преступлений, и в возмещении ущерба имуществ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зачисляемые в федеральный бюджет.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ХМАО-Югры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И.А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16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апреля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1-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/з ____</w:t>
      </w:r>
      <w:r>
        <w:rPr>
          <w:rFonts w:ascii="Times New Roman" w:eastAsia="Times New Roman" w:hAnsi="Times New Roman" w:cs="Times New Roman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sz w:val="20"/>
          <w:szCs w:val="20"/>
        </w:rPr>
        <w:t>___________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557773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ExternalSystemDefinedgrp-74rplc-10">
    <w:name w:val="cat-ExternalSystemDefined grp-74 rplc-10"/>
    <w:basedOn w:val="DefaultParagraphFont"/>
  </w:style>
  <w:style w:type="character" w:customStyle="1" w:styleId="cat-PassportDatagrp-65rplc-11">
    <w:name w:val="cat-PassportData grp-65 rplc-11"/>
    <w:basedOn w:val="DefaultParagraphFont"/>
  </w:style>
  <w:style w:type="character" w:customStyle="1" w:styleId="cat-UserDefinedgrp-75rplc-12">
    <w:name w:val="cat-UserDefined grp-75 rplc-12"/>
    <w:basedOn w:val="DefaultParagraphFont"/>
  </w:style>
  <w:style w:type="character" w:customStyle="1" w:styleId="cat-UserDefinedgrp-76rplc-15">
    <w:name w:val="cat-UserDefined grp-76 rplc-15"/>
    <w:basedOn w:val="DefaultParagraphFont"/>
  </w:style>
  <w:style w:type="character" w:customStyle="1" w:styleId="cat-UserDefinedgrp-77rplc-17">
    <w:name w:val="cat-UserDefined grp-77 rplc-17"/>
    <w:basedOn w:val="DefaultParagraphFont"/>
  </w:style>
  <w:style w:type="character" w:customStyle="1" w:styleId="cat-UserDefinedgrp-80rplc-19">
    <w:name w:val="cat-UserDefined grp-80 rplc-19"/>
    <w:basedOn w:val="DefaultParagraphFont"/>
  </w:style>
  <w:style w:type="character" w:customStyle="1" w:styleId="cat-UserDefinedgrp-78rplc-24">
    <w:name w:val="cat-UserDefined grp-78 rplc-24"/>
    <w:basedOn w:val="DefaultParagraphFont"/>
  </w:style>
  <w:style w:type="character" w:customStyle="1" w:styleId="cat-UserDefinedgrp-79rplc-28">
    <w:name w:val="cat-UserDefined grp-79 rplc-28"/>
    <w:basedOn w:val="DefaultParagraphFont"/>
  </w:style>
  <w:style w:type="character" w:customStyle="1" w:styleId="cat-UserDefinedgrp-80rplc-30">
    <w:name w:val="cat-UserDefined grp-80 rplc-30"/>
    <w:basedOn w:val="DefaultParagraphFont"/>
  </w:style>
  <w:style w:type="character" w:customStyle="1" w:styleId="cat-UserDefinedgrp-81rplc-31">
    <w:name w:val="cat-UserDefined grp-81 rplc-31"/>
    <w:basedOn w:val="DefaultParagraphFont"/>
  </w:style>
  <w:style w:type="character" w:customStyle="1" w:styleId="cat-UserDefinedgrp-80rplc-66">
    <w:name w:val="cat-UserDefined grp-80 rplc-66"/>
    <w:basedOn w:val="DefaultParagraphFont"/>
  </w:style>
  <w:style w:type="character" w:customStyle="1" w:styleId="cat-UserDefinedgrp-82rplc-69">
    <w:name w:val="cat-UserDefined grp-82 rplc-69"/>
    <w:basedOn w:val="DefaultParagraphFont"/>
  </w:style>
  <w:style w:type="character" w:customStyle="1" w:styleId="cat-UserDefinedgrp-79rplc-72">
    <w:name w:val="cat-UserDefined grp-79 rplc-72"/>
    <w:basedOn w:val="DefaultParagraphFont"/>
  </w:style>
  <w:style w:type="character" w:customStyle="1" w:styleId="cat-UserDefinedgrp-83rplc-89">
    <w:name w:val="cat-UserDefined grp-83 rplc-89"/>
    <w:basedOn w:val="DefaultParagraphFont"/>
  </w:style>
  <w:style w:type="character" w:customStyle="1" w:styleId="cat-UserDefinedgrp-84rplc-90">
    <w:name w:val="cat-UserDefined grp-84 rplc-90"/>
    <w:basedOn w:val="DefaultParagraphFont"/>
  </w:style>
  <w:style w:type="character" w:customStyle="1" w:styleId="cat-UserDefinedgrp-85rplc-96">
    <w:name w:val="cat-UserDefined grp-85 rplc-96"/>
    <w:basedOn w:val="DefaultParagraphFont"/>
  </w:style>
  <w:style w:type="character" w:customStyle="1" w:styleId="cat-UserDefinedgrp-81rplc-98">
    <w:name w:val="cat-UserDefined grp-81 rplc-98"/>
    <w:basedOn w:val="DefaultParagraphFont"/>
  </w:style>
  <w:style w:type="character" w:customStyle="1" w:styleId="cat-UserDefinedgrp-85rplc-100">
    <w:name w:val="cat-UserDefined grp-85 rplc-100"/>
    <w:basedOn w:val="DefaultParagraphFont"/>
  </w:style>
  <w:style w:type="character" w:customStyle="1" w:styleId="cat-UserDefinedgrp-85rplc-106">
    <w:name w:val="cat-UserDefined grp-85 rplc-106"/>
    <w:basedOn w:val="DefaultParagraphFont"/>
  </w:style>
  <w:style w:type="character" w:customStyle="1" w:styleId="cat-UserDefinedgrp-81rplc-108">
    <w:name w:val="cat-UserDefined grp-81 rplc-108"/>
    <w:basedOn w:val="DefaultParagraphFont"/>
  </w:style>
  <w:style w:type="character" w:customStyle="1" w:styleId="cat-UserDefinedgrp-85rplc-110">
    <w:name w:val="cat-UserDefined grp-85 rplc-1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404A4-A73C-44CE-817D-E05AFD20A2F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